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32"/>
          <w:szCs w:val="32"/>
        </w:rPr>
      </w:pPr>
      <w:r>
        <w:rPr>
          <w:rFonts w:cs="Arial,Bold" w:ascii="Arial,Bold" w:hAnsi="Arial,Bold"/>
          <w:b/>
          <w:bCs/>
          <w:sz w:val="32"/>
          <w:szCs w:val="32"/>
        </w:rPr>
        <w:t>CODIFICA DELLE COSE E CLASSI DI COSE</w:t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32"/>
          <w:szCs w:val="32"/>
        </w:rPr>
      </w:pPr>
      <w:r>
        <w:rPr>
          <w:rFonts w:cs="Arial,Bold" w:ascii="Arial,Bold" w:hAnsi="Arial,Bold"/>
          <w:b/>
          <w:bCs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A. – PRODOTTI DESTINATI ALL’ALIMENTAZIONE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A00 Prodotti alimentari in genere freschi o conservati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A01 Prodotti alimentari congelati e surgelati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A02 Prodotti agricoli in genere freschi o conservati e residui della loro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A03 Tartufi, funghi e selvaggina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A04 Cereali e legumi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A05 Pane, pasta e sfarinati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A06 Dolciumi, prodotti da pasticceria, gelati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A07 Zuccheri e melasse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A08 Alimenti per animali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A09 Animali vivi e prodotti derivati dell’allevamento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A10 Carni e frattaglie fresche di tutte le specie animali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A11 Carni e frattaglie congelate o surgelate di tutte le specie animali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A12 Prosciutti, salumi, insaccati e prodotti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A13 Prodotti ittici e derivati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A14 Uova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A15 Oli, grassi vegetali e animali, olive e semi oleosi per l’alimentazione umana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A16 Caffè, thè e spezie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A17 Bevande alcoliche, analcoliche , gassate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A18 Latte e prodotti derivati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A19 Sali alimentari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B. – GIOIELLI, VALORI, OGGETTI D’ARTE, BIGIOTTERIA, PROFUMERIE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B00 Bigiotteria, profumeria, cosmetici, articoli da regalo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B01 Gioielli, orologi, pietre preziose, prodotti di oreficeria o argenteria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B02 Valori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B03 Quadri, sculture, oggetti lavorati in vetro, marmo, alabastro e simili, articoli per gallerie d’arte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antiquariato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B04 Articoli religiosi e arredi sacri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C. – MATERIALI DA COSTRUZIONE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C00 Materiali da costruzione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C01 Marmi, pietre, laterizi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C02 Ghiaie, sabbia, materiale granulato e in polvere, materiale da cava e da demolizione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C03 Materiale da rivestimento per pareti e pavimenti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C04 Cementi, leganti idraulici e conglomerati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C05 Putrelle, ferro tondino per cemento armato, prefabbricati di qualsiasi tipo, tubazioni e condutture,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carpenteria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C06 Serrande, serramenti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C07 Vetri, cristalli e derivati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C08 Vernici, pitture, colori ed attrezzi per l’applicazione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C09 Apparecchi idraulici, sanitari, di condizionamento, di riscaldamento ed articoli attinenti al settore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C10 Laminati e profilati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firstLine="708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D. – CARTA – LIBRI – GIORNALI - RIVISTE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D00 Carta e suoi derivati, materiali necessari per la produzione e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D01 Articoli per librerie, cartolerie, disegno e pittura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D02 Giornali, riviste, libri, carte geografiche e stampanti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D03 Materiali per imballaggio, contenitori e simili ( con esclusione di quelli in metallo, legno, gomma 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plastica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D04 Inchiostri e materiale da stampa, riproduzione e grafica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E. – ARTICOLI ELETTRICI – ELETTRONICI ED AFFINI – STRUMENTI MUSICALI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E00 Articoli e componenti elettrici ed elettronici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E01 Cavi elettrici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E02 Lampade, lampadari e prodotti inerenti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E03 Elettrodomestici in genere ( radio, televisori, riproduttori audio e video, lavatrici, frigoriferi,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condizionatori, cucine, bilance, stufe e simili ), articoli attinenti la produzione e riparazione ed il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funzionamento ( dischi, ecc.)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E04 Strumenti musicali anche elettrici ed elettronici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E05 Telefoni, materiali per telefonia, relativi accessori e materiali per le riparazioni ed installazioni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E06 Apparecchi, strumenti elettrici ed elettronici di radio-telecomunicazioni ed affini, parti di ricambio,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materiali per la produzione, riparazione ed installazione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E07 Macchine elettriche di qualsiasi tipo, relativi accessori, pezzi di ricambio, materiali per la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ed installazione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F. – FIORI – PIANTE – GIARDINAGGIO - ORTICOLTURA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F00 Fiori, piante, sementi, concimi, frutta ornamentale ed articoli attinenti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F01 Cesti, vasi, portafiori, portavasi ed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F02 Attrezzature e prodotti per il giardinaggio e l’orticoltura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G. – STRUMENTAZIONE SCIENTIFICA E TECNICA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G00 Strumenti di precisione, di geodesia, topografia, ingegneria, ottica e strumenti scientifici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G01 Apparecchi fotografici, cinematografici, pellicole, lastre e materiale vario da foto-cinematografia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H. – PRODOTTI CHIMICI ANCHE DERIVATI DALLA LAVORAZIONE DEL PETROLIO E</w:t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DEL CARBONE (non classificati tra le merci pericolose nella A.D.R.)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H00 Prodotti chimici non classificati fra le merci pericolose nell’A.D.R.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H01 Prodotti per la preparazione di bevande alcoliche, analcoliche o gassate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H02 Prodotti per l’igiene della casa ( materiale ed attrezzature ) e della persona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H03 Acque di rifiuto e liquami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H04 Immondizie e rifiuti solidi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H05 Estintori ed attrezzature antincendio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I. – GOMMA E PLASTICA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I00 Gomma e plastica in genere semilavorate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I01 Prodotti derivati dalla lavorazione della gomma e plastica e articoli attinenti la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I02 Mobili in plastica ed arredi in gomma e plastica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I03 Pneumatici e materiale attinente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I04 Contenitori in gomma e plastica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L. – LEGNO, SUGHERO E MATERIALI DI ORIGINE VEGETALE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L00 Legname in genere ( grezzo o semilavorato ) ed altri prodotti vegetali affini ( paglia, vimini ecc.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L01 Sughero e prodotti derivati dalla sua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L02 Mobili, arredi, pannelli in legno e in altri prodotti vegetali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L03 Contenitori in legno e in altri prodotti vegetali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L04 Prodotti derivati dalla lavorazione del legno e da altri materiali vegetali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M. – METALLI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M00 Metalli in genere semilavorati e prodotti siderurgici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M01 Prodotti derivati dalla lavorazione dei metalli ed articoli attinenti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M02 Articoli per ferramenta per opere tecniche, idrauliche ed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M03 Mobili ed arredi metallici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M04 Cavi, funi, catene e prodotti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M05 Contenitori in metallo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N. – MACCHINE, MACCHINARI E MATERIALE BELLICO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N00 Autoveicoli,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N01 Motoveicoli,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N02 Cicli e motocicli,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N03 Rimorchi,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N04 Macchine agricole e operatrici, relativi accessori, pezzi di ricambio, materiali per la produzione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N05 Natanti,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N06 Aeromobili,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N07 Apparecchi per impianti di sollevamento e trasporto (ascensori, teleferiche, scale mobili ecc. ) relativi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N08 Macchine utensili, relativi accessori, pezzi di ricambio, materiali 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N09 Macchine per stampa e riproduzione tipo-litografica, relativi accessori, pezzi di ricambio, materiali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 la produzione e 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N10 Macchine e materiali per l’estrazione e la ricerca utilizzate da industrie estrattive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N11 Macchine, motori, riduttori e variatori di velocità di qualsiasi tipo ( escluse le macchine e gli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apparecchi elettrici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N12 Armi e materiale bellico in genere, relativi accessori, pezzi di ricambio, materiali per la produzione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N13 Macchine per impianti di riscaldamento, condizionamento, idrosanitari, per la raccolta e la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distribuzione di gas ed acqua, relativi accessori, pezzi di ricambio, materiali per la produzione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riparazione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N14 Macchine per scrivere, calcolatrici, fotocopiatrici e simili per uso ufficio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P. – PELLI E CUOIO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P00 Pellami, cuoi ed affini, loro prodotti ed articoli per il loro trattamento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P01 Calzature e relativi accessori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P02 Valigeria, borse, borsette, buste, portafogli, ombrelli, cinture, servizi da scrittoio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P03 Pelli grezze e conciate per pellicceria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P04 Cinghie per trasmissione ed articoli per sellai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P05 Setole, crine animale, pelo, piume, capok e simili e prodotti derivati dalla loro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R. – RIFIUTI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R00 Rifiuti allo stato solido destinati al recupero (comprese le ceneri e le polveri)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R01 Rifiuti allo stato solido destinati allo smaltimento (comprese le ceneri e le polveri)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R02 Rifiuti allo stato liquido destinati al recupero (compresi fanghi)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R03 Rifiuti allo stato liquido destinati allo smaltimento (compresi fanghi)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R04 Rifiuti allo stato gassoso destinati al recupero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R05 Rifiuti allo stato gassoso destinati allo smaltimento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S. – MINERALI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S00 Minerali ferrosi e minerali metallici non ferrosi, prodotti derivati dalla loro lavorazione e materiali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attinenti la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S01 Minerali non metallici, prodotti derivati dalla lavorazione e materiali attinenti la lavorazione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T. – TESSILI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T00 Prodotti tessili in genere e materie prime relative d’origine naturale o chimica (sintetica e artificiale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T01 Articoli tessili non confezionati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T02 Articoli di vestiario confezionati ed accessori di abbigliamento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T03 Materassi, cuscini, tessuti per l’arredamento, tappeti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T04 Cose inerenti l’attività di lavanderia, stireria e tintoria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W. – ARTICOLI FUNEBRI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W00 Articoli funebri, feretri, guarnizioni ed arredi tombali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W01 Marmi, metalli lavorati ed arredi in genere per uso funerario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X. – MERCI PERICOLOSE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X00 Contenitori per merci pericolose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X01 Materiali ed oggetti esplosivi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X02 Gas compressi, liquefatti, disciolti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X03 Materie liquide infiammabili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X41 Materie solide infiammabili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X42 Materie soggette ad infiammazione spontanea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X43 Materie che, a contatto con l’acqua, sviluppano gas infiammabili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X51 Materie comburenti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X52 Perossidi organici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X61 Materie tossiche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X62 Materie ripugnanti o suscettibili di produrre infezione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X07 Materie radioattive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X08 Materie corrosive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Y. – ARTICOLI PER FARMACIE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Y00 Medicinali ed articoli per farmacia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Y01 Prodotti per erboristerie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Y02 Articoli igienico-sanitari e ortopedici, per uso medico e chirurgico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Z. – ARTICOLI VARI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Z00 Articoli vari per grandi magazzini, magazzini a prezzo unico, supermercati ( con superficie di vendita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superiore a 400 mq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Z01 Chincaglierie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Z02 Porcellane, ceramiche, terraglie, oggetti in vetro e cristallo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Z03 Articoli casalinghi, coltellerie, posaterie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Z04 Articoli per l’arredamento del bagno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Z05 Giocattoli ed articoli per l’infanzia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Z06 Articoli sportivi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Z07 Attrezzatura per caccia e pesca in genere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Z08 Piccolo zoo ed articoli inerenti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Z09 Animali per zoo, gare sportive e prodotti per l’allevamento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Z10 Articoli per privative e generi di monopolio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Z11 Articoli per fumatori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Z12 Articoli da gioco e per sale da gioco, servizi da gioco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Z13 Articoli pubblicitari e per segnaletica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Z14 Materiale per spettacoli viaggianti, circhi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Z15 Articoli per fiere, mostre, saloni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Z16 Materiali per spettacoli teatrali, cinematografici e radiotelevisivi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Z17 Cose inerenti l’attività di rigattiere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Z18 Contenitori in vetro ( bottiglie, vasi ecc. 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Arial" w:ascii="Arial" w:hAnsi="Arial"/>
          <w:sz w:val="20"/>
          <w:szCs w:val="20"/>
        </w:rPr>
        <w:t>Z19 Materiali vari da recupero ( stracci, carta da macero, rottami metallici, ecc. )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altName w:val="Bold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720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LibreOffice/7.0.2.2$Windows_X86_64 LibreOffice_project/8349ace3c3162073abd90d81fd06dcfb6b36b994</Application>
  <Pages>10</Pages>
  <Words>1512</Words>
  <Characters>8982</Characters>
  <CharactersWithSpaces>10334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2020-12-28T15:34:00Z</dcterms:created>
  <dc:creator>Cannucciari Luca</dc:creator>
  <dc:description/>
  <dc:language>it-IT</dc:language>
  <cp:lastModifiedBy>Roberta Gregori</cp:lastModifiedBy>
  <dcterms:modified xsi:type="dcterms:W3CDTF">2020-12-28T15:34:00Z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